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44"/>
        <w:gridCol w:w="1362"/>
        <w:gridCol w:w="1765"/>
        <w:gridCol w:w="1797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音乐与演艺学院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2022年家庭经济困难学生认定公示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李淽涵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陶叶翻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王荷滟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薛志建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仲启双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柴霁原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黄天跃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孙钰晴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朱辰琛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蔡长洋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李程鸿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王瞿燕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颜真祯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邓满钧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符玉焕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胡越越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牟芮萍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任江凤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任俊清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鲁松灵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向梦寒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许瀚月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费思凯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余青亲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朱慧淇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邹萧潇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杨凡山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余林臻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董新侨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陈兰萍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靳兴蕾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王怡欢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徐兴怡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张龙智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朱梦馨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邱书蕾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胡恒鑫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刘芷廷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聂蔓钧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翁昌娴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闫颖龄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2020**0601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贺生旺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黄莞焉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利仙琴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杨富蓉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阿作阿子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方泓侄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黄兵元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曲摸依作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尚基尖措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叶语嫣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朱馥芸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邹青会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刘精晶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孙维烛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唐子尧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徐梦姣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张耀月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龚正达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刘婧葳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魏翠姚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罗颖佳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虞博雅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张涵茜子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2021**0614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蒲红豆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介赫雪峰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彭泽铭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陈泽乙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马阿支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郭邢瑞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2022**0438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潘红妤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尤雨熏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龚叙叙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宁晓炫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阎镜铃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洪恒希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罗清洪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屈怡君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陈礼祯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邱建洪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杨娆娟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2022**0714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65C56C75"/>
    <w:rsid w:val="65C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2022-09-25T08:17:00Z</dcterms:created>
  <dc:creator>舍得</dc:creator>
  <cp:lastModifiedBy>舍得</cp:lastModifiedBy>
  <dcterms:modified xsi:type="dcterms:W3CDTF">2022-09-25T08:19:16Z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0C1C4A712E584A08BBB78E9E47F452BB</vt:lpwstr>
  </property>
</Properties>
</file>